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81" w:rsidRPr="005846B8" w:rsidRDefault="00941281" w:rsidP="00016475">
      <w:pPr>
        <w:jc w:val="center"/>
        <w:rPr>
          <w:sz w:val="32"/>
          <w:szCs w:val="32"/>
        </w:rPr>
      </w:pPr>
      <w:bookmarkStart w:id="0" w:name="_Toc306710846"/>
      <w:r>
        <w:rPr>
          <w:sz w:val="32"/>
          <w:szCs w:val="32"/>
        </w:rPr>
        <w:t>Выксунское православное духовное училище</w:t>
      </w: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40"/>
          <w:szCs w:val="40"/>
        </w:rPr>
      </w:pPr>
    </w:p>
    <w:p w:rsidR="00941281" w:rsidRDefault="00941281" w:rsidP="00016475">
      <w:pPr>
        <w:jc w:val="center"/>
        <w:rPr>
          <w:sz w:val="32"/>
          <w:szCs w:val="32"/>
        </w:rPr>
      </w:pPr>
      <w:r>
        <w:rPr>
          <w:sz w:val="32"/>
          <w:szCs w:val="32"/>
        </w:rPr>
        <w:t>Священное Писание Нового Завета</w:t>
      </w: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  <w:r w:rsidRPr="005846B8">
        <w:rPr>
          <w:sz w:val="32"/>
          <w:szCs w:val="32"/>
        </w:rPr>
        <w:t>Учебн</w:t>
      </w:r>
      <w:r>
        <w:rPr>
          <w:sz w:val="32"/>
          <w:szCs w:val="32"/>
        </w:rPr>
        <w:t>ая программа</w:t>
      </w:r>
    </w:p>
    <w:p w:rsidR="00941281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курс </w:t>
      </w: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8F3136" w:rsidRDefault="00941281" w:rsidP="00016475">
      <w:pPr>
        <w:ind w:firstLine="708"/>
        <w:jc w:val="center"/>
        <w:rPr>
          <w:sz w:val="28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</w:p>
    <w:p w:rsidR="00941281" w:rsidRPr="005846B8" w:rsidRDefault="00941281" w:rsidP="00016475">
      <w:pPr>
        <w:jc w:val="center"/>
        <w:rPr>
          <w:sz w:val="32"/>
          <w:szCs w:val="32"/>
        </w:rPr>
      </w:pPr>
      <w:r>
        <w:rPr>
          <w:sz w:val="32"/>
          <w:szCs w:val="32"/>
        </w:rPr>
        <w:t>Выкса</w:t>
      </w:r>
    </w:p>
    <w:p w:rsidR="00941281" w:rsidRPr="005846B8" w:rsidRDefault="00941281" w:rsidP="00016475">
      <w:pPr>
        <w:jc w:val="center"/>
        <w:rPr>
          <w:sz w:val="32"/>
          <w:szCs w:val="32"/>
        </w:rPr>
      </w:pPr>
      <w:r w:rsidRPr="005846B8">
        <w:rPr>
          <w:sz w:val="32"/>
          <w:szCs w:val="32"/>
        </w:rPr>
        <w:t>201</w:t>
      </w:r>
      <w:r>
        <w:rPr>
          <w:sz w:val="32"/>
          <w:szCs w:val="32"/>
        </w:rPr>
        <w:t>6</w:t>
      </w:r>
    </w:p>
    <w:p w:rsidR="00941281" w:rsidRPr="005846B8" w:rsidRDefault="00941281" w:rsidP="00016475">
      <w:pPr>
        <w:rPr>
          <w:sz w:val="24"/>
          <w:szCs w:val="24"/>
        </w:rPr>
      </w:pPr>
    </w:p>
    <w:p w:rsidR="00941281" w:rsidRPr="005846B8" w:rsidRDefault="00941281" w:rsidP="00016475">
      <w:pPr>
        <w:rPr>
          <w:i/>
          <w:sz w:val="24"/>
          <w:szCs w:val="24"/>
        </w:rPr>
      </w:pPr>
      <w:r w:rsidRPr="005846B8">
        <w:rPr>
          <w:sz w:val="24"/>
          <w:szCs w:val="24"/>
        </w:rPr>
        <w:br w:type="page"/>
      </w:r>
    </w:p>
    <w:p w:rsidR="00941281" w:rsidRPr="005846B8" w:rsidRDefault="00941281" w:rsidP="00016475">
      <w:pPr>
        <w:rPr>
          <w:sz w:val="24"/>
          <w:szCs w:val="24"/>
        </w:rPr>
      </w:pPr>
    </w:p>
    <w:p w:rsidR="00941281" w:rsidRPr="005846B8" w:rsidRDefault="00941281" w:rsidP="00016475">
      <w:pPr>
        <w:rPr>
          <w:sz w:val="24"/>
          <w:szCs w:val="24"/>
        </w:rPr>
      </w:pPr>
    </w:p>
    <w:p w:rsidR="00941281" w:rsidRPr="005846B8" w:rsidRDefault="00941281" w:rsidP="00016475">
      <w:pPr>
        <w:rPr>
          <w:sz w:val="24"/>
          <w:szCs w:val="24"/>
        </w:rPr>
      </w:pPr>
    </w:p>
    <w:p w:rsidR="00941281" w:rsidRDefault="00941281" w:rsidP="00016475">
      <w:pPr>
        <w:jc w:val="both"/>
      </w:pPr>
      <w:r>
        <w:t xml:space="preserve">УМК утвержден 30.08.2016 г. </w:t>
      </w:r>
    </w:p>
    <w:p w:rsidR="00941281" w:rsidRDefault="00941281" w:rsidP="00016475">
      <w:pPr>
        <w:jc w:val="both"/>
      </w:pPr>
    </w:p>
    <w:p w:rsidR="00941281" w:rsidRDefault="00941281" w:rsidP="00016475">
      <w:pPr>
        <w:jc w:val="both"/>
      </w:pPr>
    </w:p>
    <w:p w:rsidR="00941281" w:rsidRDefault="00941281" w:rsidP="00016475">
      <w:pPr>
        <w:jc w:val="both"/>
      </w:pPr>
      <w:r>
        <w:t xml:space="preserve">ректор иерей Павел Шитихин, кандидат богословия ______________________________ </w:t>
      </w:r>
    </w:p>
    <w:p w:rsidR="00941281" w:rsidRDefault="00941281" w:rsidP="00016475"/>
    <w:p w:rsidR="00941281" w:rsidRPr="00105854" w:rsidRDefault="00941281" w:rsidP="00016475">
      <w:r w:rsidRPr="00105854">
        <w:t xml:space="preserve">Составитель: </w:t>
      </w:r>
      <w:r>
        <w:t>иерей Михаил Величкин</w:t>
      </w:r>
      <w:r w:rsidRPr="00105854">
        <w:t xml:space="preserve"> __________________</w:t>
      </w:r>
    </w:p>
    <w:p w:rsidR="00941281" w:rsidRPr="005846B8" w:rsidRDefault="00941281" w:rsidP="00016475">
      <w:pPr>
        <w:rPr>
          <w:sz w:val="24"/>
          <w:szCs w:val="24"/>
        </w:rPr>
      </w:pPr>
    </w:p>
    <w:p w:rsidR="00941281" w:rsidRPr="005846B8" w:rsidRDefault="00941281" w:rsidP="00016475">
      <w:pPr>
        <w:rPr>
          <w:sz w:val="24"/>
          <w:szCs w:val="24"/>
        </w:rPr>
      </w:pPr>
    </w:p>
    <w:p w:rsidR="00941281" w:rsidRDefault="00941281" w:rsidP="00016475">
      <w:pPr>
        <w:ind w:firstLine="284"/>
        <w:jc w:val="center"/>
        <w:rPr>
          <w:sz w:val="24"/>
          <w:szCs w:val="24"/>
        </w:rPr>
      </w:pPr>
    </w:p>
    <w:p w:rsidR="00941281" w:rsidRPr="00A57685" w:rsidRDefault="00941281" w:rsidP="00016475">
      <w:pPr>
        <w:jc w:val="center"/>
        <w:rPr>
          <w:b/>
          <w:sz w:val="22"/>
          <w:szCs w:val="22"/>
        </w:rPr>
      </w:pPr>
      <w:r>
        <w:br w:type="page"/>
      </w:r>
      <w:r w:rsidRPr="00A57685">
        <w:rPr>
          <w:b/>
          <w:sz w:val="22"/>
          <w:szCs w:val="22"/>
          <w:lang w:val="en-US"/>
        </w:rPr>
        <w:t>I</w:t>
      </w:r>
      <w:r w:rsidRPr="00A57685">
        <w:rPr>
          <w:b/>
          <w:sz w:val="22"/>
          <w:szCs w:val="22"/>
        </w:rPr>
        <w:t>. Пояснительная записка</w:t>
      </w:r>
    </w:p>
    <w:p w:rsidR="00941281" w:rsidRPr="00A57685" w:rsidRDefault="00941281" w:rsidP="0030195A">
      <w:pPr>
        <w:ind w:firstLine="720"/>
        <w:contextualSpacing/>
        <w:jc w:val="both"/>
        <w:rPr>
          <w:color w:val="000000"/>
          <w:sz w:val="22"/>
          <w:szCs w:val="22"/>
        </w:rPr>
      </w:pPr>
      <w:r w:rsidRPr="00A57685">
        <w:rPr>
          <w:b/>
          <w:i/>
          <w:color w:val="000000"/>
          <w:sz w:val="22"/>
          <w:szCs w:val="22"/>
        </w:rPr>
        <w:t>Актуальность и значение</w:t>
      </w:r>
      <w:r w:rsidRPr="00A57685">
        <w:rPr>
          <w:color w:val="000000"/>
          <w:sz w:val="22"/>
          <w:szCs w:val="22"/>
        </w:rPr>
        <w:t xml:space="preserve"> учебной дисциплины «Священное Писание Нового Завета» объясняются тем, что изучение призвано дать опыт осмысленного чтения Писания в русле традиции Православной Церкви. Преподавание данного предмета предполагает преемство с традицией святоотеческой экзегезы, достижениями классической русской библейской науки и использование результатов современной библеистики.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Фактическое содержание курса «Новый Завет» имеет непосредственное отношение к новозаветному времени – это содержание определяется потребностями жизни и освещает историю евангельскую и историю апостольского века. В зависимости от фактического содержания предметом изучения «Нового Завета» является историко-экзегетический обзор священного библейского текста Нового Завета, обнимающий собой историю евангельскую и историю апостольского века Церкви. Следует подчеркнуть, что священные книги Нового Завета являются не только источниками истории апостольского века – они обладают, прежде всего, вневременным, Богооткровенным характером. Возникнув в определенных рамках истории апостольского века, священные книги Нового Завета оказывали, и будут оказывать определяющее влияние на жизнь Христианской Церкви во все времена ее исторического бытия.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Священное Писание Нового Завета – это отправная точка фундаментальных богословских наук: догматического, нравственного, сравнительного, литургического, пастырского.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</w:p>
    <w:p w:rsidR="00941281" w:rsidRPr="00A57685" w:rsidRDefault="00941281" w:rsidP="0030195A">
      <w:pPr>
        <w:pStyle w:val="Heading1"/>
        <w:keepNext w:val="0"/>
        <w:keepLines w:val="0"/>
        <w:widowControl w:val="0"/>
        <w:numPr>
          <w:ilvl w:val="1"/>
          <w:numId w:val="14"/>
        </w:numPr>
        <w:suppressAutoHyphen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Предмет, цели и задачи освоения дисциплины</w:t>
      </w:r>
    </w:p>
    <w:p w:rsidR="00941281" w:rsidRPr="00A57685" w:rsidRDefault="00941281" w:rsidP="0030195A">
      <w:pPr>
        <w:rPr>
          <w:sz w:val="22"/>
          <w:szCs w:val="22"/>
        </w:rPr>
      </w:pPr>
    </w:p>
    <w:p w:rsidR="00941281" w:rsidRPr="00A57685" w:rsidRDefault="00941281" w:rsidP="0030195A">
      <w:pPr>
        <w:ind w:firstLine="720"/>
        <w:contextualSpacing/>
        <w:jc w:val="both"/>
        <w:rPr>
          <w:color w:val="000000"/>
          <w:sz w:val="22"/>
          <w:szCs w:val="22"/>
        </w:rPr>
      </w:pPr>
      <w:r w:rsidRPr="00A57685">
        <w:rPr>
          <w:b/>
          <w:color w:val="000000"/>
          <w:sz w:val="22"/>
          <w:szCs w:val="22"/>
        </w:rPr>
        <w:t xml:space="preserve">Предметом </w:t>
      </w:r>
      <w:r w:rsidRPr="00A57685">
        <w:rPr>
          <w:color w:val="000000"/>
          <w:sz w:val="22"/>
          <w:szCs w:val="22"/>
        </w:rPr>
        <w:t xml:space="preserve">курса являются Законоположительные книги Нового Завета – Евангелия, которые рассматриваются на протяжении лекций как: </w:t>
      </w:r>
    </w:p>
    <w:p w:rsidR="00941281" w:rsidRPr="00A57685" w:rsidRDefault="00941281" w:rsidP="0030195A">
      <w:pPr>
        <w:ind w:firstLine="720"/>
        <w:contextualSpacing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 xml:space="preserve">- слово Божие (божественное откровение), занимающее исключительное место среди церковной письменности, ибо мы принимаем только то предание, которое согласно с Писанием  </w:t>
      </w:r>
    </w:p>
    <w:p w:rsidR="00941281" w:rsidRPr="00A57685" w:rsidRDefault="00941281" w:rsidP="0030195A">
      <w:pPr>
        <w:ind w:firstLine="720"/>
        <w:contextualSpacing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- свидетельство об исторических событиях, которые лежат в основе христианской догматики</w:t>
      </w:r>
    </w:p>
    <w:p w:rsidR="00941281" w:rsidRPr="00A57685" w:rsidRDefault="00941281" w:rsidP="0030195A">
      <w:pPr>
        <w:ind w:firstLine="720"/>
        <w:contextualSpacing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- основа христианского богомыслия и основная часть созерцательной духовной жизни</w:t>
      </w:r>
    </w:p>
    <w:p w:rsidR="00941281" w:rsidRPr="00A57685" w:rsidRDefault="00941281" w:rsidP="0030195A">
      <w:pPr>
        <w:ind w:firstLine="720"/>
        <w:contextualSpacing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- священный текст, к которому, тем не менее, применимы методы текстологического, исторического и литературного анализа.</w:t>
      </w:r>
    </w:p>
    <w:p w:rsidR="00941281" w:rsidRPr="00A57685" w:rsidRDefault="00941281" w:rsidP="0030195A">
      <w:pPr>
        <w:pStyle w:val="BodyTextIndent3"/>
        <w:ind w:firstLine="720"/>
        <w:rPr>
          <w:color w:val="000000"/>
          <w:sz w:val="22"/>
          <w:szCs w:val="22"/>
        </w:rPr>
      </w:pPr>
    </w:p>
    <w:p w:rsidR="00941281" w:rsidRPr="00A57685" w:rsidRDefault="00941281" w:rsidP="0030195A">
      <w:pPr>
        <w:ind w:firstLine="720"/>
        <w:jc w:val="both"/>
        <w:rPr>
          <w:b/>
          <w:color w:val="000000"/>
          <w:sz w:val="22"/>
          <w:szCs w:val="22"/>
        </w:rPr>
      </w:pPr>
      <w:r w:rsidRPr="00A57685">
        <w:rPr>
          <w:b/>
          <w:color w:val="000000"/>
          <w:sz w:val="22"/>
          <w:szCs w:val="22"/>
        </w:rPr>
        <w:t xml:space="preserve">Цель </w:t>
      </w:r>
      <w:r w:rsidRPr="00A57685">
        <w:rPr>
          <w:color w:val="000000"/>
          <w:sz w:val="22"/>
          <w:szCs w:val="22"/>
        </w:rPr>
        <w:t>курса состоит в изучении и толковании Священного Писания Нового Завета с позиций святоотеческого богословского наследия и с учетом достижения современной библейско-богословской науки.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b/>
          <w:color w:val="000000"/>
          <w:sz w:val="22"/>
          <w:szCs w:val="22"/>
        </w:rPr>
        <w:t xml:space="preserve">Задачи курса </w:t>
      </w:r>
      <w:r w:rsidRPr="00A57685">
        <w:rPr>
          <w:color w:val="000000"/>
          <w:sz w:val="22"/>
          <w:szCs w:val="22"/>
        </w:rPr>
        <w:t>заключаются в том, чтобы ввести учащихся в круг основных тем и вопросов, касающихся основных книг Нового Завета, раскрыв их сложность и глубину, пробудить интерес к дальнейшему самостоятельному научно-богословскому изучению Писания.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Для успешного достижения поставленной цели слушатели в процессе обучения должны решить определенные задачи: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1) изучить материал Священного Писания Нового Завета;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2) усвоить и реализовать историко-экзегетический обзор евангельского материала;</w:t>
      </w:r>
    </w:p>
    <w:p w:rsidR="00941281" w:rsidRPr="00A57685" w:rsidRDefault="00941281" w:rsidP="0030195A">
      <w:pPr>
        <w:ind w:firstLine="720"/>
        <w:jc w:val="both"/>
        <w:rPr>
          <w:sz w:val="22"/>
          <w:szCs w:val="22"/>
        </w:rPr>
      </w:pPr>
      <w:r w:rsidRPr="00A57685">
        <w:rPr>
          <w:color w:val="000000"/>
          <w:sz w:val="22"/>
          <w:szCs w:val="22"/>
        </w:rPr>
        <w:t>3) воспринять правильное понятие о Священном Писании Нового Завета как историческом источнике первостепенной важности для духовного опыта, мышления и жизни христианства</w:t>
      </w:r>
      <w:r w:rsidRPr="00A57685">
        <w:rPr>
          <w:sz w:val="22"/>
          <w:szCs w:val="22"/>
        </w:rPr>
        <w:t xml:space="preserve"> в полном согласии со Священным Преданием Церкви;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4) понять историческую и религиозно-нравственную цели написания Священного Писания Нового Завета.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В соответствие с определенными задачами студентов, целью педагогической деятельности является: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1) воспитание здоровой духовно-нравственной личности слушателя;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2) помощь слушателям в усвоении и реализации историко-экзегетического обзора евангельского материала и учения апостольского века;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3) формирование правильного представления о Священном Писании Нового Завета как историческом источнике первостепенной важности для духовного опыта, мышления и жизни христианства;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4) выявление исторической и религиозно-нравственной цели написания Священного Писания Нового Завета.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Достижение означенной цели педагогической деятельности предполагает решение педагогом ряда задач: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1) сформировать богословское мировоззрение слушателя по основным историко-экзегетическим вопросам настоящего курса;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2) научить слушателя следовать указаниям совести и укрепить в нем веру в необходимости духовно-нравственных норм;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3) обеспечить оптимальную возможность знакомства с историко-экзегетическим обзором новозаветных книг, их происхождением и основным содержанием;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4) оказать необходимую богословскую помощь в усвоении истории земного служения Христова и апостольского христианства в духе православной традиции;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5) наметить основные линии евангельской истории, поставить главные ориентиры в последовательной смене событий и показать постепенное раскрытие учения в благовестническом служении Христа Спасителя;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6) наметить основные периоды евангельской истории: а) первоначальный этап о событиях земной жизни Христа Спасителя до выступления Его на общественное служение; б) общественное служение Христа Спасителя со времени искушения Христа в пустыне вплоть до Его Торжественного Входа в Иерусалим; в) заключительный этап евангельской истории о Страстях, Воскресении и Вознесении Христа;</w:t>
      </w:r>
    </w:p>
    <w:p w:rsidR="00941281" w:rsidRPr="00A57685" w:rsidRDefault="00941281" w:rsidP="0030195A">
      <w:pPr>
        <w:ind w:firstLine="720"/>
        <w:jc w:val="both"/>
        <w:rPr>
          <w:color w:val="000000"/>
          <w:sz w:val="22"/>
          <w:szCs w:val="22"/>
        </w:rPr>
      </w:pPr>
      <w:r w:rsidRPr="00A57685">
        <w:rPr>
          <w:color w:val="000000"/>
          <w:sz w:val="22"/>
          <w:szCs w:val="22"/>
        </w:rPr>
        <w:t>7) выявить наблюдаемые между Евангелиями различия, позволяющие судить о духовных потребностях и религиозном уровне их читателей;</w:t>
      </w:r>
    </w:p>
    <w:p w:rsidR="00941281" w:rsidRPr="00A57685" w:rsidRDefault="00941281" w:rsidP="00016475">
      <w:pPr>
        <w:pStyle w:val="Heading2"/>
        <w:numPr>
          <w:ilvl w:val="1"/>
          <w:numId w:val="0"/>
        </w:numPr>
        <w:tabs>
          <w:tab w:val="num" w:pos="0"/>
        </w:tabs>
        <w:ind w:hanging="9"/>
        <w:rPr>
          <w:i/>
          <w:sz w:val="22"/>
          <w:szCs w:val="22"/>
        </w:rPr>
      </w:pPr>
      <w:bookmarkStart w:id="1" w:name="_Toc310424358"/>
      <w:bookmarkStart w:id="2" w:name="_Toc342390293"/>
      <w:bookmarkStart w:id="3" w:name="_Toc342390347"/>
      <w:r w:rsidRPr="00A57685">
        <w:rPr>
          <w:i/>
          <w:sz w:val="22"/>
          <w:szCs w:val="22"/>
        </w:rPr>
        <w:t>Учебно-тематический план курса</w:t>
      </w:r>
      <w:bookmarkEnd w:id="1"/>
      <w:bookmarkEnd w:id="2"/>
      <w:bookmarkEnd w:id="3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560"/>
        <w:gridCol w:w="1620"/>
      </w:tblGrid>
      <w:tr w:rsidR="00941281" w:rsidRPr="00A57685" w:rsidTr="00812C08">
        <w:tc>
          <w:tcPr>
            <w:tcW w:w="468" w:type="dxa"/>
          </w:tcPr>
          <w:p w:rsidR="00941281" w:rsidRPr="00A57685" w:rsidRDefault="00941281" w:rsidP="00533AC0">
            <w:pPr>
              <w:jc w:val="center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№</w:t>
            </w:r>
          </w:p>
        </w:tc>
        <w:tc>
          <w:tcPr>
            <w:tcW w:w="7560" w:type="dxa"/>
          </w:tcPr>
          <w:p w:rsidR="00941281" w:rsidRPr="00A57685" w:rsidRDefault="00941281" w:rsidP="00533AC0">
            <w:pPr>
              <w:jc w:val="center"/>
              <w:rPr>
                <w:b/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</w:rPr>
              <w:t>Наименование тем и разделов</w:t>
            </w:r>
          </w:p>
        </w:tc>
        <w:tc>
          <w:tcPr>
            <w:tcW w:w="1620" w:type="dxa"/>
          </w:tcPr>
          <w:p w:rsidR="00941281" w:rsidRPr="00A57685" w:rsidRDefault="00941281" w:rsidP="00533AC0">
            <w:pPr>
              <w:jc w:val="center"/>
              <w:rPr>
                <w:b/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</w:rPr>
              <w:t>Аудиторные занятия (час.)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color w:val="000000"/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</w:rPr>
              <w:t>Введение в Священное Писание Нового Завета.</w:t>
            </w:r>
            <w:r w:rsidRPr="00A57685">
              <w:rPr>
                <w:sz w:val="22"/>
                <w:szCs w:val="22"/>
              </w:rPr>
              <w:t xml:space="preserve"> Общее понятие о Библии. Понятие о Священном Писании Нового Завета. История новозаветного канона. Смысл слов «Новый Завет» и «Евангелие». Единство Евангелия, его богодухновенность. </w:t>
            </w:r>
          </w:p>
        </w:tc>
        <w:tc>
          <w:tcPr>
            <w:tcW w:w="1620" w:type="dxa"/>
          </w:tcPr>
          <w:p w:rsidR="00941281" w:rsidRPr="00A57685" w:rsidRDefault="00941281" w:rsidP="00533AC0">
            <w:pPr>
              <w:jc w:val="center"/>
              <w:rPr>
                <w:bCs/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Общая характеристика Евангелий: автор, цель и адресат, язык, время написания, основные особенности. Евангелия синоптические и Евангелие от Иоанна.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</w:rPr>
              <w:t>Начальный период евангельской истории.</w:t>
            </w:r>
            <w:r w:rsidRPr="00A57685">
              <w:rPr>
                <w:sz w:val="22"/>
                <w:szCs w:val="22"/>
              </w:rPr>
              <w:t xml:space="preserve"> Родословие Господа нашего Иисуса Христа (Мф. 1, 1-17; Лк. 3, 23-38). Значение имени «Иисус Христос». 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Благовестие Захарии о рождении Иоанна Предтечи (Лк.1, 5-25). Благовещение Деве Марии о рождении Господа. Встреча Девы Марии с праведной Елисаветой. Песнь Богородицы (Лк. 1, 39-56). Рождение Иоанна Предтечи (Лк. 1, 57-80). 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Благовестие Иосифу о рождении от Девы Марии Господа (Мф. 1, 18-25). Значение имени Эммануил. 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Рождество Христово. Поклонение пастырей (Лк. 2, 1-20). Обрезание и Сретение Господне (Лк. 2, 23-40). Поклонение волхвов (Мф. 2, 1-12). Бегство в Египет. Избиение младенцев, поселение в Назарете (Мф. 2, 13-28). Отрочество Иисуса Христа. Двенадцатилетний отрок Иисус в Иерусалимском храме (Лк. 2, 41-52).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Деятельность Иоанна Крестителя. (Мф. 3, 1-12; Мк. 1, 1-8; Лк. 3, 2-17; Ин. 1, 6-8; 19-28). Учение о плодах покаяния. Обличение фарисеев и саддукеев. Свидетельства о Христе (Мф. 3, 11; Ин. 1, 19-36).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Богоявление и Крещение Господне (Мф. 3, 12-17; Мк. 1, 9-11; Лк. 3. 21-22). Искушение Господа в пустыне (Мф. 4, 1-11; Мк. 1, 12-13; Лк. 4, 1-13).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</w:rPr>
              <w:t>Выход Господа нашего Иисуса Христа на общественное служение.</w:t>
            </w:r>
            <w:r w:rsidRPr="00A57685">
              <w:rPr>
                <w:sz w:val="22"/>
                <w:szCs w:val="22"/>
              </w:rPr>
              <w:t xml:space="preserve"> Начало общественного служения Господа. Первые ученики (Ин. 1, 25-51). Призвание Нафанаила. Возвращение Христа в Галилею; чудо в Кане Галилейской (Ин. 2, 1-12).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Свидетельство Иисуса Христа о Своем Богосыновстве. Беседа Господа с Никодимом (Ин. 3, 1-21).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Иисус с учениками в Иудее. Последнее свидетельство Иоанна Крестителя об Иисусе Христе пред учениками (Ин. 3, 22-36). Заключение Иоанна Предтечи в темницу (Мф. 14, 3-5; Мк. 6, 17-20; Лк. 3, 19-20).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Возвращение в Галилею. Беседа с самарянкой (Ин. 4, 1-42).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Поселение Господа в Капернауме. Начало Евангельской проповеди (Мк. 1, 14-15, Лк. 4, 14-15). Проповедь в Назаретской синагоге (Лк. 4, 16-20). Избрание и призвание Петра, Андрея, Иакова, Иоанна (Мф. 4, 18-22; Мк. 1, 16-20, Лк. 5, 1-11).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Чудеса Христовы: исцеление сына царедворца в Капернауме (Ин. 4, 46-54); исцеление бесноватого в капернаумской синагоге (Лк. 4, 31-42, Мк. 1, 21-28), исцеление прокаженного, расслабленного, а также слуги сотника и тещи Петра (Мф. 8:2-17; Мк. 1, 29-31, 1-12; Лк. 4, 38-39; 5, 12-26). Призвание Левия-Матфея (Мф. 9, 9-13; Мк. 2, 13-17; Лк. 5, 27-32).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Иисус Христос в Иерусалиме на второй Пасхе. Исцеление расслабленного при Овчей купели (Ин. </w:t>
            </w:r>
            <w:hyperlink r:id="rId7" w:anchor="05v01" w:history="1">
              <w:r w:rsidRPr="00A57685">
                <w:rPr>
                  <w:rStyle w:val="Hyperlink"/>
                  <w:color w:val="auto"/>
                  <w:sz w:val="22"/>
                  <w:szCs w:val="22"/>
                  <w:u w:val="none"/>
                </w:rPr>
                <w:t>5,</w:t>
              </w:r>
            </w:hyperlink>
            <w:r w:rsidRPr="00A576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1-16</w:t>
            </w:r>
            <w:r w:rsidRPr="00A57685">
              <w:rPr>
                <w:sz w:val="22"/>
                <w:szCs w:val="22"/>
              </w:rPr>
              <w:t>). Откровение Иисуса Христа о Своем Богосыновстве (Ин. 5, 17-47). Слова Христа о значении субботы; срывание учениками колосьев (Мф. 12:1-8; Мк. 2, 23-28; Лк. 6, 1-5). Исцеление сухорукого (Мф. 12, 9-13; Мк. 3:1-5; Лк. 6, 6-11).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Избрание 12 апостолов (Мф. 10, 1-4; Мк. 3, 13-19; Лк. 6, 12-16). Имена святых Апостолов. Апостольство (Мф. 9, 35-38; 10, 1-42). Дары апостольские. Наставления апостолам.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Нагорная проповедь: отношение Господа к Ветхому Завету (Мф 5, 17-48); закон любви (Мф 5, 43-48); о милостыне, молитве и посте (Мф 6, 1-18); о богатстве и попечительности (Мф. 6, 19-34). Молитва Господня (Мф. 6, 9-13).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Нагорная проповедь о неосуждении ближнего, об осквернении святыни. Наставление учеников о просьбе (Мф 7, 1-11). “Золотое правило” (Мф.7, 12). Предостережения против лжепророков. О ложном исповедании Господа. Два образа слушания слова Божия (Мф. 7, 13-27). Реакция народа на проповедь (Мф. 7, 28-29).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Исцеление слуги капернаумского сотника (Мф. 8, 5-13; Лк. 7, 1-10). Воскрешение сына вдовы в Наине (Лк. 7,11-17). Вечеря в доме Симона-фарисея; прощение грешницы (Лк. 7, 36-50). Ответы Христа желавшим следовать за Ним (Мф. 8, 18-22; Лк. 9,57-62). Предпочтение Евангельской жизни всему.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Исцеление бесноватого (слепого и немого) (Мф. 12, 22-32; Мк. 3, 20-30; Лк. 11, 14-23). Изобличение хулы на Духа Святого (Мф. 12, 24-37; Мк. 3:20-30; Лк. 11:15-26). О требовании знамения (Мф. 12, 38-42; Лк. 11, 16, 29-32). Изобличение внешней праведности (Лк. 11:37-54).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Чудесное укрощение бури на море (Мф. 8, 23-27; Мк. 4, 35-41; Лк. 8, 22-25). 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Исцеление Гадаринских бесноватых (Мф. 8, 28-34; Мк. 5, 1-20; Лк. 8, 26-39). 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Исцеление кровоточивой. Воскрешение дочери Иаира (Мк. 5, 21-43; Лк. 8, 40-56).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Последнее свидетельство Иоанна Крестителя о Христе (Ин. 3, 22-36). Слова Предтечи о Женихе и Невесте. Посольство от Иоанна Крестителя ко Господу, свидетельство Христа об Иоанне (Мф. 11, 2-19; Лк. 7, 18-35). Смысл вопрошаний св. Иоанна. Изъяснение выражений: «Меньший в Царствии Божием больше его» и «Оправдана премудрость чадами ее».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Усекновение главы Иоанна Предтечи (Мф. 14, 1-12; Мк. 6, 14-29).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D5768D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Насыщение пяти тысяч народа пятью хлебами и двумя рыбами (Мф. 14, 13-21; Мк. 6, 30-44; Лк. 9, 10-17; Ин. 6, 1-13). </w:t>
            </w:r>
          </w:p>
          <w:p w:rsidR="00941281" w:rsidRPr="00A57685" w:rsidRDefault="00941281" w:rsidP="00D5768D">
            <w:pPr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Шествие Иисуса Христа к ученикам по воде. Спасение Петра. Исповедание учеников.  (Мф. 14, 22-33; Мк. 6, 47-53; Ин. 6, 15-21).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D5768D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Беседа о Хлебе жизни (Ин. 6, 22-71).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  <w:lang w:eastAsia="ar-SA"/>
              </w:rPr>
              <w:t>Новый период общественного служения Господа нашего Иисуса Христа.</w:t>
            </w:r>
            <w:r w:rsidRPr="00A57685">
              <w:rPr>
                <w:sz w:val="22"/>
                <w:szCs w:val="22"/>
              </w:rPr>
              <w:t xml:space="preserve"> Беседа Иисуса Христа с фарисеями о предании старцев (Мф. 15, 1-20; Мк. 7, 1-23). Исцеление бесноватой дочери сирофиникиянки (Мф. 15, 21-28; Мк. 7, 24-30). 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Чудеса Христа в пределах Десятиградия: исцеление глухого косноязычного и многих других; насыщение четырех тысяч семью хлебами (Мф. 15, 29-38; Мк. 7, 31 - 8, 9).</w:t>
            </w:r>
          </w:p>
          <w:p w:rsidR="00941281" w:rsidRPr="00A57685" w:rsidRDefault="00941281" w:rsidP="00533AC0">
            <w:pPr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Ответы фарисеям и саддукеям на требование знамения. Предостережения учеников от закваски фарисейской, саддукейской, Иродовой (Мф. 16, 1-12; Мк. 8, 11-21).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Исповедание Петра в Кесарии Филипповой; ответ Господа Петру; предсказание Христа о Своих страданиях, смерти и воскресении; наставление о несении креста (Мф. 16, 13-28; Мк. 8, 27 – 9, 1; Лк. 9, 18-27). Толкование Мф. 16, 18 о Церкви.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Преображение Господне (Мф. 17, 1-13; Мк. 9, 2-13; Лк. 9, 28-36). Беседа с учениками во время схождения с горы.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Исцеление бесноватого отрока (Мф. 17, 14-21; Мк. 9, 14-29; Лк. 9, 37-43). Чудесная уплата церковной подати (Мф. 17, 24-27). 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Беседа о том, кто больше в Царстве Небесном (Мф. 18, 1-5; Мк. 9, 33-36; Лк. 9, 46-48). Учение о борьбе с соблазнами (Мф. 18, 7-9; Мк. 9, 42-50; Лк. 17, 1-2). Притчи Господа о милосердии Божием и о прощающей любви (Мф. 18, 10-35; Лк. 15, 3-7; Лк. 17, 3-4).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Избрание и послание на проповедь 70 апостолов, укорение городам (Лк. 10, 1-24; Мф. 11, 20-24).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Иисус Христос на празднике Кущей в Иерусалиме (Ин. 7, 2-52). Ответы Христа искушавшему Его законнику; притча о милосердном самарянине (Лк. 10, 25-37). Иисус Христос в доме Марфы и Марии в Вифании (Лк. 10, 38-42). Обличение фарисеев и законников на обеде у одного фарисея (Лк. 11, 37-54).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Пребывание Иисуса Христа в Иерусалиме (Ин. 8-10). Призыв к покаянию. Исцеление скорченной женщины в синагоге в субботу (Лк. 13, 1-5, 10-17). Суд над фарисеями (Лк. 13, 31-39). Притчи-обличения фарисеев (Лк. 15, 1-32).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Притча о неверном управителе, </w:t>
            </w:r>
            <w:r w:rsidRPr="00A57685">
              <w:rPr>
                <w:bCs/>
                <w:sz w:val="22"/>
                <w:szCs w:val="22"/>
              </w:rPr>
              <w:t>притча о богаче и Лазаре</w:t>
            </w:r>
            <w:r w:rsidRPr="00A57685">
              <w:rPr>
                <w:sz w:val="22"/>
                <w:szCs w:val="22"/>
              </w:rPr>
              <w:t xml:space="preserve"> (Лк. 16, 1-31). Исцеление десяти прокаженных (Лк. 17, 11-19). Ответ фарисеям о времени пришествия Царства Божия (Лк. 17, 20-21). 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Учение Христа о нерасторжимости брака (Мф. 19, 1-12; Мк. 10, 1-12; Лк.16, 18).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Благословение детей и ответ богатому юноше (Мф. 19, 13-30; Мк. 10, 13-31; Лк. 18, 15-30). Вопрос апостола Петра. Воскрешение Лазаря (Ин. 11, 1-44).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Исцеление двух иерихонских слепцов (Мф. 20, 29-34; Мк. 10, 46-52; Лк. 18, 35-43). Обращение Закхея (Лк. 19, 1-10). Притча о десяти минах (Лк.19, 11-28).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Вечеря в доме Симона прокаженного (Ин. 12, 1-11; Мф. 26, 6-13; Мк. 14; 3-9).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</w:rPr>
              <w:t>Последние дни земной жизни Господа нашего Иисуса Христа.</w:t>
            </w:r>
            <w:r w:rsidRPr="00A57685">
              <w:rPr>
                <w:sz w:val="22"/>
                <w:szCs w:val="22"/>
              </w:rPr>
              <w:t xml:space="preserve"> Вход Господень в Иерусалим (Мф. 21, 1-11; 14-17; Мк. 11, 1-11; Лк. 12, 29-44; Ин. 12, 12-19). Ответ Господа на желание эллинов видеть Его (Ин. 12:21-26).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Бесплодная смоковница. Изгнание торговцев из храма (Мф. 21, 12-13; 18-19; Мк. 11, 12-19; Лк. 19, 45-48). 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Ответ Христа первосвященникам и книжникам о Своей власти (Мф. 21, 23 - 22, 14; Мк. 11, 27 – 12, 12; Лк. 20, 1-19).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Притчи о 2-х сыновьях, о злых виноградарях, о брачном пире (Мф. 21, 28-32; 33-46; Мк. 12, 1-12; Лк. 20, 9-19; Мф. 22, 1-14; Лк. 14, 15-24).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Три искусительных вопроса Христу (Мф. 22, 15-46; Мк. 12, 13-37, Лк. 20, 19-47). Пророчество о разрушении Иерусалима и о Втором Пришествии (Мф. 24, 1-25; Мк. 13, 1-37; Лк. 21, 5-33).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Притчи Господа о бодрствовании (Мф. 24, 25-36, 46; Мк. 13, 32-37; Лк. 21, 34-38). Изображение Страшного Суда (Мф. 25, 31-46).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Предательство Иуды (Мф. 26, 14-16; Лк. 22, 1-6; Мк. 14, 10-11). 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Тайная Вечеря (Мф. 26, 26-29; Мк. 14, 22-25; Лк. 22, 14-30; Ин. 13, 1-30).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Прощальная беседа Иисуса Христа с учениками (Ин. 13, 31 – 16, 33). Основные темы: о славе; о разлуке, о любви; обетование об утешении верою; обещание ученикам о ниспослании Духа–Утешителя и о скором Своем возвращении; о союзе любви - о Церкви.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Первосвященническая молитва (Ин. 17, 1-26).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1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События в Гефсиманском саду. Гефсиманская молитва Иисуса Христа, взятие Христа под стражу (Мф. 26, 36-55; Мк. 14, 32-52; Лк. 22, 39-53; Ин. 18, 1-12).</w:t>
            </w:r>
          </w:p>
          <w:p w:rsidR="00941281" w:rsidRPr="00A57685" w:rsidRDefault="00941281" w:rsidP="00533AC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Суд синедриона (Мф. 26, 59-75; Мк. 14, 53-72; Лк. 22, 54-71; Ин. 18, 13-27). Христос на суде у Пилата и у Ирода (Мф. 27, 1-2; 11-26; Мк. 15, 1-15; Лк. 23, 1-25; Ин. 18, 28 – 19, 16).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C94620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Крестные страдания и смерть Иисуса Христа (Мф. 27, 31-56; Мк. 15, 20-41; Лк. 23, 26-49; Ин. 19, 16-37). Погребение Иисуса Христа (Мф. 27, 57-66; Мк. 15, 42-47; Лк. 23, 50-56; Ин. 19, 38-42).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E726E5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</w:rPr>
              <w:t>Воскресение Господа нашего Иисуса Христа.</w:t>
            </w:r>
            <w:r w:rsidRPr="00A57685">
              <w:rPr>
                <w:sz w:val="22"/>
                <w:szCs w:val="22"/>
              </w:rPr>
              <w:t xml:space="preserve"> Утро первого воскресного дня (Мф. 28, 1-15; Мк. 16, 1-11; Лк. 24, 1-12; Ин. 20, 1-18). Вечер первого воскресного дня (Лк. 24, 12-49; Мк. 16, 12-14; Ин. 20, 19-24).</w:t>
            </w:r>
          </w:p>
          <w:p w:rsidR="00941281" w:rsidRPr="00A57685" w:rsidRDefault="00941281" w:rsidP="00E726E5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 xml:space="preserve">Второе явление воскресшего Христа апостолам в присутствии Фомы (Ин. 20, 24-29). 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016475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E726E5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Явление воскресшего Господа ученикам на море Тивериадском (Ин. 21, 1-23). Явление воскресшего Господа ученикам в Галилее (Мф. 28, 16-20; Мк. 16, 15-18).</w:t>
            </w:r>
          </w:p>
          <w:p w:rsidR="00941281" w:rsidRPr="00A57685" w:rsidRDefault="00941281" w:rsidP="00E726E5">
            <w:pPr>
              <w:pStyle w:val="NoSpacing"/>
              <w:jc w:val="both"/>
              <w:rPr>
                <w:sz w:val="22"/>
                <w:szCs w:val="22"/>
              </w:rPr>
            </w:pPr>
            <w:r w:rsidRPr="00A57685">
              <w:rPr>
                <w:sz w:val="22"/>
                <w:szCs w:val="22"/>
              </w:rPr>
              <w:t>Вознесение Господне (Лк. 24, 50-53; Мк. 16, 19-20).</w:t>
            </w:r>
          </w:p>
        </w:tc>
        <w:tc>
          <w:tcPr>
            <w:tcW w:w="1620" w:type="dxa"/>
          </w:tcPr>
          <w:p w:rsidR="00941281" w:rsidRPr="00A57685" w:rsidRDefault="00941281" w:rsidP="00812C08">
            <w:pPr>
              <w:jc w:val="center"/>
              <w:rPr>
                <w:sz w:val="22"/>
                <w:szCs w:val="22"/>
              </w:rPr>
            </w:pPr>
            <w:r w:rsidRPr="00A57685">
              <w:rPr>
                <w:bCs/>
                <w:sz w:val="22"/>
                <w:szCs w:val="22"/>
              </w:rPr>
              <w:t>2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533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</w:rPr>
              <w:t xml:space="preserve">Форма отчетности: экзамен </w:t>
            </w:r>
          </w:p>
        </w:tc>
        <w:tc>
          <w:tcPr>
            <w:tcW w:w="1620" w:type="dxa"/>
          </w:tcPr>
          <w:p w:rsidR="00941281" w:rsidRPr="00A57685" w:rsidRDefault="00941281" w:rsidP="00533AC0">
            <w:pPr>
              <w:jc w:val="center"/>
              <w:rPr>
                <w:b/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</w:rPr>
              <w:t>6</w:t>
            </w:r>
          </w:p>
        </w:tc>
      </w:tr>
      <w:tr w:rsidR="00941281" w:rsidRPr="00A57685" w:rsidTr="00812C08">
        <w:tc>
          <w:tcPr>
            <w:tcW w:w="468" w:type="dxa"/>
          </w:tcPr>
          <w:p w:rsidR="00941281" w:rsidRPr="00A57685" w:rsidRDefault="00941281" w:rsidP="00533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941281" w:rsidRPr="00A57685" w:rsidRDefault="00941281" w:rsidP="00533AC0">
            <w:pPr>
              <w:shd w:val="clear" w:color="auto" w:fill="FFFFFF"/>
              <w:spacing w:before="5"/>
              <w:jc w:val="both"/>
              <w:rPr>
                <w:b/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</w:tcPr>
          <w:p w:rsidR="00941281" w:rsidRPr="00A57685" w:rsidRDefault="00941281" w:rsidP="00533AC0">
            <w:pPr>
              <w:jc w:val="center"/>
              <w:rPr>
                <w:b/>
                <w:sz w:val="22"/>
                <w:szCs w:val="22"/>
              </w:rPr>
            </w:pPr>
            <w:r w:rsidRPr="00A57685">
              <w:rPr>
                <w:b/>
                <w:sz w:val="22"/>
                <w:szCs w:val="22"/>
              </w:rPr>
              <w:fldChar w:fldCharType="begin"/>
            </w:r>
            <w:r w:rsidRPr="00A57685">
              <w:rPr>
                <w:b/>
                <w:sz w:val="22"/>
                <w:szCs w:val="22"/>
              </w:rPr>
              <w:instrText xml:space="preserve"> =SUM(ABOVE) </w:instrText>
            </w:r>
            <w:r w:rsidRPr="00A57685">
              <w:rPr>
                <w:b/>
                <w:sz w:val="22"/>
                <w:szCs w:val="22"/>
              </w:rPr>
              <w:fldChar w:fldCharType="separate"/>
            </w:r>
            <w:r w:rsidRPr="00A57685">
              <w:rPr>
                <w:b/>
                <w:noProof/>
                <w:sz w:val="22"/>
                <w:szCs w:val="22"/>
              </w:rPr>
              <w:t>62</w:t>
            </w:r>
            <w:r w:rsidRPr="00A57685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941281" w:rsidRPr="00A57685" w:rsidRDefault="00941281" w:rsidP="00016475">
      <w:pPr>
        <w:jc w:val="center"/>
        <w:rPr>
          <w:b/>
          <w:bCs/>
          <w:sz w:val="22"/>
          <w:szCs w:val="22"/>
        </w:rPr>
      </w:pPr>
    </w:p>
    <w:bookmarkEnd w:id="0"/>
    <w:p w:rsidR="00941281" w:rsidRPr="00A57685" w:rsidRDefault="00941281" w:rsidP="00863E51">
      <w:pPr>
        <w:rPr>
          <w:sz w:val="22"/>
          <w:szCs w:val="22"/>
        </w:rPr>
      </w:pPr>
    </w:p>
    <w:p w:rsidR="00941281" w:rsidRPr="00A57685" w:rsidRDefault="00941281" w:rsidP="00B5679D">
      <w:pPr>
        <w:jc w:val="center"/>
        <w:rPr>
          <w:i/>
          <w:sz w:val="22"/>
          <w:szCs w:val="22"/>
        </w:rPr>
      </w:pPr>
      <w:r w:rsidRPr="00A57685">
        <w:rPr>
          <w:b/>
          <w:sz w:val="22"/>
          <w:szCs w:val="22"/>
        </w:rPr>
        <w:t>БИБЛИОГРАФИЯ:</w:t>
      </w:r>
    </w:p>
    <w:p w:rsidR="00941281" w:rsidRPr="00A57685" w:rsidRDefault="00941281" w:rsidP="00B5679D">
      <w:pPr>
        <w:rPr>
          <w:sz w:val="22"/>
          <w:szCs w:val="22"/>
          <w:u w:val="single"/>
        </w:rPr>
      </w:pPr>
      <w:r w:rsidRPr="00A57685">
        <w:rPr>
          <w:sz w:val="22"/>
          <w:szCs w:val="22"/>
          <w:u w:val="single"/>
        </w:rPr>
        <w:t>Атласы:</w:t>
      </w:r>
    </w:p>
    <w:p w:rsidR="00941281" w:rsidRPr="00A57685" w:rsidRDefault="00941281" w:rsidP="00821B0E">
      <w:pPr>
        <w:pStyle w:val="-"/>
        <w:numPr>
          <w:ilvl w:val="0"/>
          <w:numId w:val="5"/>
        </w:numPr>
        <w:rPr>
          <w:noProof/>
          <w:szCs w:val="22"/>
        </w:rPr>
      </w:pPr>
      <w:r w:rsidRPr="00A57685">
        <w:rPr>
          <w:szCs w:val="22"/>
        </w:rPr>
        <w:t>Атлас библейской истории. – М.: Российское Библейское общество, 2012.</w:t>
      </w:r>
    </w:p>
    <w:p w:rsidR="00941281" w:rsidRPr="00A57685" w:rsidRDefault="00941281" w:rsidP="007C27DC">
      <w:pPr>
        <w:pStyle w:val="NoSpacing"/>
        <w:rPr>
          <w:b/>
          <w:sz w:val="22"/>
          <w:szCs w:val="22"/>
        </w:rPr>
      </w:pPr>
      <w:r w:rsidRPr="00A57685">
        <w:rPr>
          <w:sz w:val="22"/>
          <w:szCs w:val="22"/>
          <w:u w:val="single"/>
        </w:rPr>
        <w:t>Рекомендуемый список основной литературы:</w:t>
      </w:r>
    </w:p>
    <w:p w:rsidR="00941281" w:rsidRPr="00A57685" w:rsidRDefault="00941281" w:rsidP="00DA208C">
      <w:pPr>
        <w:pStyle w:val="NoSpacing"/>
        <w:numPr>
          <w:ilvl w:val="0"/>
          <w:numId w:val="2"/>
        </w:numPr>
        <w:rPr>
          <w:b/>
          <w:sz w:val="22"/>
          <w:szCs w:val="22"/>
        </w:rPr>
      </w:pPr>
      <w:r w:rsidRPr="00A57685">
        <w:rPr>
          <w:sz w:val="22"/>
          <w:szCs w:val="22"/>
        </w:rPr>
        <w:t xml:space="preserve">Библия. Книги Священного Писания Ветхого и Нового Завета с приложениями. – М: Российское Библейское общество, 2008. </w:t>
      </w:r>
    </w:p>
    <w:p w:rsidR="00941281" w:rsidRPr="00A57685" w:rsidRDefault="00941281" w:rsidP="007A7655">
      <w:pPr>
        <w:numPr>
          <w:ilvl w:val="0"/>
          <w:numId w:val="2"/>
        </w:numPr>
        <w:jc w:val="both"/>
        <w:rPr>
          <w:sz w:val="22"/>
          <w:szCs w:val="22"/>
        </w:rPr>
      </w:pPr>
      <w:r w:rsidRPr="00A57685">
        <w:rPr>
          <w:sz w:val="22"/>
          <w:szCs w:val="22"/>
        </w:rPr>
        <w:t>Аверкий, архиепископ. Руководство к изучению Священного Писания Нового Завета. Четвероевангелие. – М.: Изд-во Православного Св.-Тихоновского Богословского института, 2001.</w:t>
      </w:r>
    </w:p>
    <w:p w:rsidR="00941281" w:rsidRPr="00A57685" w:rsidRDefault="00941281" w:rsidP="007A7655">
      <w:pPr>
        <w:numPr>
          <w:ilvl w:val="0"/>
          <w:numId w:val="2"/>
        </w:numPr>
        <w:jc w:val="both"/>
        <w:rPr>
          <w:sz w:val="22"/>
          <w:szCs w:val="22"/>
        </w:rPr>
      </w:pPr>
      <w:r w:rsidRPr="00A57685">
        <w:rPr>
          <w:sz w:val="22"/>
          <w:szCs w:val="22"/>
        </w:rPr>
        <w:t>Блаж. Феофилакт, архиепископ Болгарский. Благовестник или Толкование на Святое Евангелие (комплект из 4 книг). – М.: Летопись, 2008.</w:t>
      </w:r>
    </w:p>
    <w:p w:rsidR="00941281" w:rsidRPr="00A57685" w:rsidRDefault="00941281" w:rsidP="00631782">
      <w:pPr>
        <w:pStyle w:val="NoSpacing"/>
        <w:numPr>
          <w:ilvl w:val="0"/>
          <w:numId w:val="2"/>
        </w:numPr>
        <w:rPr>
          <w:b/>
          <w:sz w:val="22"/>
          <w:szCs w:val="22"/>
        </w:rPr>
      </w:pPr>
      <w:r w:rsidRPr="00A57685">
        <w:rPr>
          <w:sz w:val="22"/>
          <w:szCs w:val="22"/>
        </w:rPr>
        <w:t>Вениамин (Пушкарь), архиеп. Священная Библейская история / В. Пушкарь – Владивосток: Изд. Владивост. епархии, 2008. – 734 с.</w:t>
      </w:r>
    </w:p>
    <w:p w:rsidR="00941281" w:rsidRPr="00A57685" w:rsidRDefault="00941281" w:rsidP="00B5679D">
      <w:pPr>
        <w:numPr>
          <w:ilvl w:val="0"/>
          <w:numId w:val="2"/>
        </w:numPr>
        <w:jc w:val="both"/>
        <w:rPr>
          <w:sz w:val="22"/>
          <w:szCs w:val="22"/>
        </w:rPr>
      </w:pPr>
      <w:r w:rsidRPr="00A57685">
        <w:rPr>
          <w:sz w:val="22"/>
          <w:szCs w:val="22"/>
        </w:rPr>
        <w:t>Кассиан (Безобразов), епископ. Христос и первое христианское поколение. – М., 2002.</w:t>
      </w:r>
    </w:p>
    <w:p w:rsidR="00941281" w:rsidRPr="00A57685" w:rsidRDefault="00941281" w:rsidP="00896959">
      <w:pPr>
        <w:ind w:left="390"/>
        <w:jc w:val="both"/>
        <w:rPr>
          <w:sz w:val="22"/>
          <w:szCs w:val="22"/>
        </w:rPr>
      </w:pPr>
    </w:p>
    <w:p w:rsidR="00941281" w:rsidRPr="00A57685" w:rsidRDefault="00941281" w:rsidP="00B5679D">
      <w:pPr>
        <w:jc w:val="both"/>
        <w:rPr>
          <w:sz w:val="22"/>
          <w:szCs w:val="22"/>
          <w:u w:val="single"/>
        </w:rPr>
      </w:pPr>
      <w:r w:rsidRPr="00A57685">
        <w:rPr>
          <w:sz w:val="22"/>
          <w:szCs w:val="22"/>
          <w:u w:val="single"/>
        </w:rPr>
        <w:t>Дополнительная литература:</w:t>
      </w:r>
    </w:p>
    <w:p w:rsidR="00941281" w:rsidRPr="00A57685" w:rsidRDefault="00941281" w:rsidP="00896959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A57685">
        <w:rPr>
          <w:rFonts w:ascii="Times New Roman" w:hAnsi="Times New Roman"/>
        </w:rPr>
        <w:t>Преп. Ефрем Сирин. Толкование на Четвероевангелие. – М.: Сибирская Благозвонница, 2011.</w:t>
      </w:r>
    </w:p>
    <w:p w:rsidR="00941281" w:rsidRPr="00A57685" w:rsidRDefault="00941281" w:rsidP="00896959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A57685">
        <w:rPr>
          <w:rFonts w:ascii="Times New Roman" w:hAnsi="Times New Roman"/>
        </w:rPr>
        <w:t>Кассиан (Безобразов), еп. Водою и кровию и духом. Толкование на Евангелие от Иоанна. – Париж, «Грааль», 2001.</w:t>
      </w:r>
    </w:p>
    <w:p w:rsidR="00941281" w:rsidRPr="00A57685" w:rsidRDefault="00941281" w:rsidP="00896959">
      <w:pPr>
        <w:pStyle w:val="ListParagraph"/>
        <w:numPr>
          <w:ilvl w:val="0"/>
          <w:numId w:val="12"/>
        </w:numPr>
        <w:ind w:left="426" w:hanging="426"/>
        <w:jc w:val="both"/>
        <w:rPr>
          <w:rFonts w:ascii="Times New Roman" w:hAnsi="Times New Roman"/>
        </w:rPr>
      </w:pPr>
      <w:r w:rsidRPr="00A57685">
        <w:rPr>
          <w:rFonts w:ascii="Times New Roman" w:hAnsi="Times New Roman"/>
        </w:rPr>
        <w:t>Лопухин А.П. Толковая Библия. Т. 3. – Стокгольм, Институт перевода Библии, 1987.</w:t>
      </w:r>
    </w:p>
    <w:p w:rsidR="00941281" w:rsidRPr="00A57685" w:rsidRDefault="00941281">
      <w:pPr>
        <w:spacing w:after="200" w:line="276" w:lineRule="auto"/>
        <w:rPr>
          <w:sz w:val="22"/>
          <w:szCs w:val="22"/>
        </w:rPr>
      </w:pPr>
    </w:p>
    <w:sectPr w:rsidR="00941281" w:rsidRPr="00A57685" w:rsidSect="00016475">
      <w:footerReference w:type="default" r:id="rId8"/>
      <w:pgSz w:w="11906" w:h="16838"/>
      <w:pgMar w:top="899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81" w:rsidRDefault="00941281" w:rsidP="007D5ABB">
      <w:r>
        <w:separator/>
      </w:r>
    </w:p>
  </w:endnote>
  <w:endnote w:type="continuationSeparator" w:id="0">
    <w:p w:rsidR="00941281" w:rsidRDefault="00941281" w:rsidP="007D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81" w:rsidRDefault="0094128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41281" w:rsidRDefault="00941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81" w:rsidRDefault="00941281" w:rsidP="007D5ABB">
      <w:r>
        <w:separator/>
      </w:r>
    </w:p>
  </w:footnote>
  <w:footnote w:type="continuationSeparator" w:id="0">
    <w:p w:rsidR="00941281" w:rsidRDefault="00941281" w:rsidP="007D5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4C"/>
    <w:multiLevelType w:val="hybridMultilevel"/>
    <w:tmpl w:val="AD0E9964"/>
    <w:lvl w:ilvl="0" w:tplc="D67ABC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09F019F"/>
    <w:multiLevelType w:val="hybridMultilevel"/>
    <w:tmpl w:val="0C5478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C419F"/>
    <w:multiLevelType w:val="hybridMultilevel"/>
    <w:tmpl w:val="5B0C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83BAA"/>
    <w:multiLevelType w:val="hybridMultilevel"/>
    <w:tmpl w:val="8A729CF8"/>
    <w:lvl w:ilvl="0" w:tplc="7FAA24E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96E630E"/>
    <w:multiLevelType w:val="hybridMultilevel"/>
    <w:tmpl w:val="7E7A9034"/>
    <w:lvl w:ilvl="0" w:tplc="ABE6092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AC313E1"/>
    <w:multiLevelType w:val="hybridMultilevel"/>
    <w:tmpl w:val="BC42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A6270E"/>
    <w:multiLevelType w:val="multilevel"/>
    <w:tmpl w:val="F6163C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221152C"/>
    <w:multiLevelType w:val="hybridMultilevel"/>
    <w:tmpl w:val="D7986808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38932890"/>
    <w:multiLevelType w:val="multilevel"/>
    <w:tmpl w:val="49302E2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3DF7742F"/>
    <w:multiLevelType w:val="hybridMultilevel"/>
    <w:tmpl w:val="FF3AEFAE"/>
    <w:lvl w:ilvl="0" w:tplc="AA761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AA1A6A"/>
    <w:multiLevelType w:val="hybridMultilevel"/>
    <w:tmpl w:val="952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7E5D26"/>
    <w:multiLevelType w:val="hybridMultilevel"/>
    <w:tmpl w:val="975404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87287"/>
    <w:multiLevelType w:val="hybridMultilevel"/>
    <w:tmpl w:val="92A6775C"/>
    <w:lvl w:ilvl="0" w:tplc="27A096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69A0137"/>
    <w:multiLevelType w:val="hybridMultilevel"/>
    <w:tmpl w:val="DE1696F2"/>
    <w:lvl w:ilvl="0" w:tplc="2626C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2E0C49"/>
    <w:multiLevelType w:val="multilevel"/>
    <w:tmpl w:val="4DCE4E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13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E5"/>
    <w:rsid w:val="0000088F"/>
    <w:rsid w:val="000060BD"/>
    <w:rsid w:val="00006E09"/>
    <w:rsid w:val="00006FA6"/>
    <w:rsid w:val="00016475"/>
    <w:rsid w:val="0002387A"/>
    <w:rsid w:val="00024C9A"/>
    <w:rsid w:val="000307A2"/>
    <w:rsid w:val="00041DD1"/>
    <w:rsid w:val="00047C42"/>
    <w:rsid w:val="00053962"/>
    <w:rsid w:val="00054781"/>
    <w:rsid w:val="00055C23"/>
    <w:rsid w:val="00055F85"/>
    <w:rsid w:val="00063210"/>
    <w:rsid w:val="000701C8"/>
    <w:rsid w:val="00072E61"/>
    <w:rsid w:val="000819F8"/>
    <w:rsid w:val="00081E0D"/>
    <w:rsid w:val="00083772"/>
    <w:rsid w:val="00084D03"/>
    <w:rsid w:val="00085462"/>
    <w:rsid w:val="00085CD4"/>
    <w:rsid w:val="000906BB"/>
    <w:rsid w:val="0009380A"/>
    <w:rsid w:val="000A143B"/>
    <w:rsid w:val="000A3806"/>
    <w:rsid w:val="000A7C18"/>
    <w:rsid w:val="000B12EA"/>
    <w:rsid w:val="000B4B35"/>
    <w:rsid w:val="000B5BA0"/>
    <w:rsid w:val="000C39F1"/>
    <w:rsid w:val="000D2CB9"/>
    <w:rsid w:val="000D6BFB"/>
    <w:rsid w:val="000D7D3F"/>
    <w:rsid w:val="000E327D"/>
    <w:rsid w:val="000E4184"/>
    <w:rsid w:val="000E7134"/>
    <w:rsid w:val="000F01A2"/>
    <w:rsid w:val="000F16EF"/>
    <w:rsid w:val="000F1737"/>
    <w:rsid w:val="000F1FFB"/>
    <w:rsid w:val="000F234E"/>
    <w:rsid w:val="000F3875"/>
    <w:rsid w:val="000F69AF"/>
    <w:rsid w:val="00100FA3"/>
    <w:rsid w:val="00101216"/>
    <w:rsid w:val="00104929"/>
    <w:rsid w:val="00104C32"/>
    <w:rsid w:val="00105854"/>
    <w:rsid w:val="00111AC5"/>
    <w:rsid w:val="00111C3B"/>
    <w:rsid w:val="00117D13"/>
    <w:rsid w:val="00120708"/>
    <w:rsid w:val="00121DDB"/>
    <w:rsid w:val="00124AE2"/>
    <w:rsid w:val="001265C7"/>
    <w:rsid w:val="0013484E"/>
    <w:rsid w:val="00134A6D"/>
    <w:rsid w:val="001366C2"/>
    <w:rsid w:val="00141BDA"/>
    <w:rsid w:val="00143959"/>
    <w:rsid w:val="00144672"/>
    <w:rsid w:val="001459DF"/>
    <w:rsid w:val="001531D5"/>
    <w:rsid w:val="001572A7"/>
    <w:rsid w:val="00162C1B"/>
    <w:rsid w:val="00162C56"/>
    <w:rsid w:val="00164FDF"/>
    <w:rsid w:val="00171E92"/>
    <w:rsid w:val="0017453A"/>
    <w:rsid w:val="001758B3"/>
    <w:rsid w:val="00185369"/>
    <w:rsid w:val="001867E8"/>
    <w:rsid w:val="0019729C"/>
    <w:rsid w:val="00197E78"/>
    <w:rsid w:val="001A277F"/>
    <w:rsid w:val="001B00B0"/>
    <w:rsid w:val="001B4901"/>
    <w:rsid w:val="001B68AF"/>
    <w:rsid w:val="001C2425"/>
    <w:rsid w:val="001C6B2D"/>
    <w:rsid w:val="001D0BFB"/>
    <w:rsid w:val="001D64D3"/>
    <w:rsid w:val="001E5657"/>
    <w:rsid w:val="001F4120"/>
    <w:rsid w:val="00201CD9"/>
    <w:rsid w:val="00204C7D"/>
    <w:rsid w:val="00206ADF"/>
    <w:rsid w:val="00222287"/>
    <w:rsid w:val="0022551E"/>
    <w:rsid w:val="00225C30"/>
    <w:rsid w:val="002318E3"/>
    <w:rsid w:val="002349E6"/>
    <w:rsid w:val="00245DC4"/>
    <w:rsid w:val="00250329"/>
    <w:rsid w:val="0025096B"/>
    <w:rsid w:val="00250A85"/>
    <w:rsid w:val="00253D11"/>
    <w:rsid w:val="00255923"/>
    <w:rsid w:val="00262D5F"/>
    <w:rsid w:val="00267FAA"/>
    <w:rsid w:val="00273098"/>
    <w:rsid w:val="002764AD"/>
    <w:rsid w:val="00284098"/>
    <w:rsid w:val="00285FB7"/>
    <w:rsid w:val="00285FE3"/>
    <w:rsid w:val="002878A6"/>
    <w:rsid w:val="00287EEF"/>
    <w:rsid w:val="002A31B1"/>
    <w:rsid w:val="002A3C26"/>
    <w:rsid w:val="002B0041"/>
    <w:rsid w:val="002B5F74"/>
    <w:rsid w:val="002B71A9"/>
    <w:rsid w:val="002C3DFE"/>
    <w:rsid w:val="002C3F85"/>
    <w:rsid w:val="002C52BB"/>
    <w:rsid w:val="002C580C"/>
    <w:rsid w:val="002C58ED"/>
    <w:rsid w:val="002E65BC"/>
    <w:rsid w:val="002F02C2"/>
    <w:rsid w:val="002F556F"/>
    <w:rsid w:val="002F72BF"/>
    <w:rsid w:val="0030195A"/>
    <w:rsid w:val="00311174"/>
    <w:rsid w:val="00312C3F"/>
    <w:rsid w:val="00314FE5"/>
    <w:rsid w:val="00320E63"/>
    <w:rsid w:val="00323911"/>
    <w:rsid w:val="003249F9"/>
    <w:rsid w:val="00327641"/>
    <w:rsid w:val="00327BCD"/>
    <w:rsid w:val="00327CC3"/>
    <w:rsid w:val="0033108F"/>
    <w:rsid w:val="003436D2"/>
    <w:rsid w:val="0034464C"/>
    <w:rsid w:val="00344838"/>
    <w:rsid w:val="00344C2A"/>
    <w:rsid w:val="00345D0A"/>
    <w:rsid w:val="00353867"/>
    <w:rsid w:val="00353CDB"/>
    <w:rsid w:val="00360F38"/>
    <w:rsid w:val="00365640"/>
    <w:rsid w:val="00366B1C"/>
    <w:rsid w:val="0036735A"/>
    <w:rsid w:val="0037215F"/>
    <w:rsid w:val="003827D2"/>
    <w:rsid w:val="00386A97"/>
    <w:rsid w:val="003932F3"/>
    <w:rsid w:val="003955BC"/>
    <w:rsid w:val="003A0EFD"/>
    <w:rsid w:val="003A522B"/>
    <w:rsid w:val="003A5BFE"/>
    <w:rsid w:val="003B4645"/>
    <w:rsid w:val="003C5FA4"/>
    <w:rsid w:val="003D409F"/>
    <w:rsid w:val="003E032F"/>
    <w:rsid w:val="003E1298"/>
    <w:rsid w:val="003E3D04"/>
    <w:rsid w:val="003E6791"/>
    <w:rsid w:val="003E6A6B"/>
    <w:rsid w:val="003E7164"/>
    <w:rsid w:val="003F1A56"/>
    <w:rsid w:val="00400BD3"/>
    <w:rsid w:val="00412FF5"/>
    <w:rsid w:val="00415AB5"/>
    <w:rsid w:val="00420BC9"/>
    <w:rsid w:val="0042238A"/>
    <w:rsid w:val="00424061"/>
    <w:rsid w:val="00424957"/>
    <w:rsid w:val="004260F1"/>
    <w:rsid w:val="00431FAF"/>
    <w:rsid w:val="00440CFA"/>
    <w:rsid w:val="00440E37"/>
    <w:rsid w:val="00446F17"/>
    <w:rsid w:val="0045012B"/>
    <w:rsid w:val="004547CF"/>
    <w:rsid w:val="004632B5"/>
    <w:rsid w:val="004651FC"/>
    <w:rsid w:val="00476340"/>
    <w:rsid w:val="004767DC"/>
    <w:rsid w:val="00477C04"/>
    <w:rsid w:val="004802DF"/>
    <w:rsid w:val="004813B9"/>
    <w:rsid w:val="00486DB4"/>
    <w:rsid w:val="004917F3"/>
    <w:rsid w:val="004942E0"/>
    <w:rsid w:val="00497A78"/>
    <w:rsid w:val="004A4E0A"/>
    <w:rsid w:val="004A5F5B"/>
    <w:rsid w:val="004A6ACA"/>
    <w:rsid w:val="004B78D0"/>
    <w:rsid w:val="004C23C5"/>
    <w:rsid w:val="004C5A6C"/>
    <w:rsid w:val="004C7CB6"/>
    <w:rsid w:val="004D20C2"/>
    <w:rsid w:val="004D2651"/>
    <w:rsid w:val="004D5B7E"/>
    <w:rsid w:val="004E70C5"/>
    <w:rsid w:val="004F4D2D"/>
    <w:rsid w:val="0050168B"/>
    <w:rsid w:val="00514F8A"/>
    <w:rsid w:val="00520ACB"/>
    <w:rsid w:val="005254CB"/>
    <w:rsid w:val="00533AC0"/>
    <w:rsid w:val="00535F55"/>
    <w:rsid w:val="005428A5"/>
    <w:rsid w:val="00542A1A"/>
    <w:rsid w:val="00554B2B"/>
    <w:rsid w:val="00565659"/>
    <w:rsid w:val="00566EAC"/>
    <w:rsid w:val="0057395F"/>
    <w:rsid w:val="005741F6"/>
    <w:rsid w:val="005846B8"/>
    <w:rsid w:val="0059472D"/>
    <w:rsid w:val="005971E7"/>
    <w:rsid w:val="005A5499"/>
    <w:rsid w:val="005B422A"/>
    <w:rsid w:val="005B68C5"/>
    <w:rsid w:val="005B7035"/>
    <w:rsid w:val="005C6519"/>
    <w:rsid w:val="005E4442"/>
    <w:rsid w:val="005F2533"/>
    <w:rsid w:val="006009AB"/>
    <w:rsid w:val="00605A79"/>
    <w:rsid w:val="0060671B"/>
    <w:rsid w:val="00606CA4"/>
    <w:rsid w:val="0060772F"/>
    <w:rsid w:val="00611FEE"/>
    <w:rsid w:val="00613002"/>
    <w:rsid w:val="00631782"/>
    <w:rsid w:val="00635FBF"/>
    <w:rsid w:val="006405FA"/>
    <w:rsid w:val="006428FC"/>
    <w:rsid w:val="00645112"/>
    <w:rsid w:val="00651C32"/>
    <w:rsid w:val="00652B1A"/>
    <w:rsid w:val="00672BB9"/>
    <w:rsid w:val="006753BC"/>
    <w:rsid w:val="00681397"/>
    <w:rsid w:val="006817BB"/>
    <w:rsid w:val="006906EA"/>
    <w:rsid w:val="006950BE"/>
    <w:rsid w:val="00695975"/>
    <w:rsid w:val="00695979"/>
    <w:rsid w:val="006A3F44"/>
    <w:rsid w:val="006A6280"/>
    <w:rsid w:val="006B30EE"/>
    <w:rsid w:val="006B3A60"/>
    <w:rsid w:val="006B629A"/>
    <w:rsid w:val="006B73DB"/>
    <w:rsid w:val="006C0953"/>
    <w:rsid w:val="006C44A4"/>
    <w:rsid w:val="006C7AD1"/>
    <w:rsid w:val="006C7C27"/>
    <w:rsid w:val="006C7F4F"/>
    <w:rsid w:val="006E0219"/>
    <w:rsid w:val="006E4107"/>
    <w:rsid w:val="006F7238"/>
    <w:rsid w:val="00705D06"/>
    <w:rsid w:val="007101DF"/>
    <w:rsid w:val="00710842"/>
    <w:rsid w:val="0071336E"/>
    <w:rsid w:val="00716574"/>
    <w:rsid w:val="00727B66"/>
    <w:rsid w:val="00736AC8"/>
    <w:rsid w:val="00736BA5"/>
    <w:rsid w:val="00736C26"/>
    <w:rsid w:val="00741F3D"/>
    <w:rsid w:val="007555E0"/>
    <w:rsid w:val="00755C5B"/>
    <w:rsid w:val="0075629F"/>
    <w:rsid w:val="0075738D"/>
    <w:rsid w:val="00761438"/>
    <w:rsid w:val="007621EF"/>
    <w:rsid w:val="00764164"/>
    <w:rsid w:val="0076508E"/>
    <w:rsid w:val="00765ED1"/>
    <w:rsid w:val="00766240"/>
    <w:rsid w:val="00767FD7"/>
    <w:rsid w:val="00776D1E"/>
    <w:rsid w:val="00780A83"/>
    <w:rsid w:val="0078238E"/>
    <w:rsid w:val="00785602"/>
    <w:rsid w:val="00787C77"/>
    <w:rsid w:val="00790ACF"/>
    <w:rsid w:val="007A7655"/>
    <w:rsid w:val="007A7682"/>
    <w:rsid w:val="007B02AA"/>
    <w:rsid w:val="007B255E"/>
    <w:rsid w:val="007B6E33"/>
    <w:rsid w:val="007C27DC"/>
    <w:rsid w:val="007D3BA2"/>
    <w:rsid w:val="007D4573"/>
    <w:rsid w:val="007D56CF"/>
    <w:rsid w:val="007D5ABB"/>
    <w:rsid w:val="007D72C0"/>
    <w:rsid w:val="007E28A6"/>
    <w:rsid w:val="007F7393"/>
    <w:rsid w:val="00803AEB"/>
    <w:rsid w:val="008064A1"/>
    <w:rsid w:val="00806B20"/>
    <w:rsid w:val="00806C12"/>
    <w:rsid w:val="00810C36"/>
    <w:rsid w:val="00811DAD"/>
    <w:rsid w:val="00812C08"/>
    <w:rsid w:val="00815B1F"/>
    <w:rsid w:val="00817818"/>
    <w:rsid w:val="00817840"/>
    <w:rsid w:val="00821B0E"/>
    <w:rsid w:val="00826A0C"/>
    <w:rsid w:val="00827F94"/>
    <w:rsid w:val="00831521"/>
    <w:rsid w:val="00832401"/>
    <w:rsid w:val="00832F0E"/>
    <w:rsid w:val="00840503"/>
    <w:rsid w:val="008447C2"/>
    <w:rsid w:val="008474E2"/>
    <w:rsid w:val="00847914"/>
    <w:rsid w:val="00850CAB"/>
    <w:rsid w:val="0085273C"/>
    <w:rsid w:val="00855838"/>
    <w:rsid w:val="00855A0B"/>
    <w:rsid w:val="00855F17"/>
    <w:rsid w:val="00856C94"/>
    <w:rsid w:val="008616FC"/>
    <w:rsid w:val="00862E5F"/>
    <w:rsid w:val="00863E51"/>
    <w:rsid w:val="00880B69"/>
    <w:rsid w:val="00880F4B"/>
    <w:rsid w:val="0089170E"/>
    <w:rsid w:val="008919F8"/>
    <w:rsid w:val="00896959"/>
    <w:rsid w:val="0089772E"/>
    <w:rsid w:val="008A3803"/>
    <w:rsid w:val="008A3A44"/>
    <w:rsid w:val="008A51CA"/>
    <w:rsid w:val="008A55FD"/>
    <w:rsid w:val="008B40EF"/>
    <w:rsid w:val="008B55CC"/>
    <w:rsid w:val="008B65B2"/>
    <w:rsid w:val="008B664B"/>
    <w:rsid w:val="008C2CFE"/>
    <w:rsid w:val="008C67D2"/>
    <w:rsid w:val="008C7F7E"/>
    <w:rsid w:val="008D056D"/>
    <w:rsid w:val="008D2CC6"/>
    <w:rsid w:val="008D7BEA"/>
    <w:rsid w:val="008F08D8"/>
    <w:rsid w:val="008F2107"/>
    <w:rsid w:val="008F2551"/>
    <w:rsid w:val="008F3136"/>
    <w:rsid w:val="008F31E4"/>
    <w:rsid w:val="008F4563"/>
    <w:rsid w:val="008F4C2B"/>
    <w:rsid w:val="008F69D5"/>
    <w:rsid w:val="00907D98"/>
    <w:rsid w:val="00917091"/>
    <w:rsid w:val="0091759B"/>
    <w:rsid w:val="009201BF"/>
    <w:rsid w:val="00927A43"/>
    <w:rsid w:val="00930CDD"/>
    <w:rsid w:val="00941281"/>
    <w:rsid w:val="00947372"/>
    <w:rsid w:val="00956093"/>
    <w:rsid w:val="00963196"/>
    <w:rsid w:val="009642A6"/>
    <w:rsid w:val="00966DDE"/>
    <w:rsid w:val="009768ED"/>
    <w:rsid w:val="00981EF8"/>
    <w:rsid w:val="009820D1"/>
    <w:rsid w:val="00991FC7"/>
    <w:rsid w:val="00994857"/>
    <w:rsid w:val="00994AFE"/>
    <w:rsid w:val="009A15AE"/>
    <w:rsid w:val="009A3D18"/>
    <w:rsid w:val="009A4173"/>
    <w:rsid w:val="009A4C79"/>
    <w:rsid w:val="009A6D15"/>
    <w:rsid w:val="009B0E04"/>
    <w:rsid w:val="009B1376"/>
    <w:rsid w:val="009D2A30"/>
    <w:rsid w:val="009D62EB"/>
    <w:rsid w:val="009E5928"/>
    <w:rsid w:val="009E67A7"/>
    <w:rsid w:val="009E68D1"/>
    <w:rsid w:val="009F0AF8"/>
    <w:rsid w:val="009F2E1A"/>
    <w:rsid w:val="009F4D6C"/>
    <w:rsid w:val="009F689B"/>
    <w:rsid w:val="00A01222"/>
    <w:rsid w:val="00A07E7E"/>
    <w:rsid w:val="00A1030B"/>
    <w:rsid w:val="00A21EF1"/>
    <w:rsid w:val="00A24E28"/>
    <w:rsid w:val="00A27994"/>
    <w:rsid w:val="00A44BC5"/>
    <w:rsid w:val="00A451B2"/>
    <w:rsid w:val="00A45F1F"/>
    <w:rsid w:val="00A46C23"/>
    <w:rsid w:val="00A47B6F"/>
    <w:rsid w:val="00A52D55"/>
    <w:rsid w:val="00A56D23"/>
    <w:rsid w:val="00A56ECC"/>
    <w:rsid w:val="00A57685"/>
    <w:rsid w:val="00A60BCB"/>
    <w:rsid w:val="00A62F26"/>
    <w:rsid w:val="00A63EEF"/>
    <w:rsid w:val="00A6552F"/>
    <w:rsid w:val="00A6638A"/>
    <w:rsid w:val="00A730A3"/>
    <w:rsid w:val="00A77E4C"/>
    <w:rsid w:val="00A811D3"/>
    <w:rsid w:val="00A85FB3"/>
    <w:rsid w:val="00A8758F"/>
    <w:rsid w:val="00A97F84"/>
    <w:rsid w:val="00AA0545"/>
    <w:rsid w:val="00AA2907"/>
    <w:rsid w:val="00AB4A7A"/>
    <w:rsid w:val="00AB647B"/>
    <w:rsid w:val="00AB699F"/>
    <w:rsid w:val="00AB770C"/>
    <w:rsid w:val="00AC0706"/>
    <w:rsid w:val="00AC0F8B"/>
    <w:rsid w:val="00AC7A3E"/>
    <w:rsid w:val="00AD1F95"/>
    <w:rsid w:val="00AD3C49"/>
    <w:rsid w:val="00AE1968"/>
    <w:rsid w:val="00AE295A"/>
    <w:rsid w:val="00AE7D0F"/>
    <w:rsid w:val="00AF2232"/>
    <w:rsid w:val="00B056D8"/>
    <w:rsid w:val="00B05BD8"/>
    <w:rsid w:val="00B079D1"/>
    <w:rsid w:val="00B10A5E"/>
    <w:rsid w:val="00B14EF5"/>
    <w:rsid w:val="00B16445"/>
    <w:rsid w:val="00B20AD6"/>
    <w:rsid w:val="00B33C19"/>
    <w:rsid w:val="00B34D9E"/>
    <w:rsid w:val="00B41043"/>
    <w:rsid w:val="00B4368C"/>
    <w:rsid w:val="00B43883"/>
    <w:rsid w:val="00B45636"/>
    <w:rsid w:val="00B459BF"/>
    <w:rsid w:val="00B471D6"/>
    <w:rsid w:val="00B478D3"/>
    <w:rsid w:val="00B55951"/>
    <w:rsid w:val="00B5679D"/>
    <w:rsid w:val="00B569B0"/>
    <w:rsid w:val="00B63C24"/>
    <w:rsid w:val="00B705DE"/>
    <w:rsid w:val="00B71FAD"/>
    <w:rsid w:val="00B743A6"/>
    <w:rsid w:val="00B75E83"/>
    <w:rsid w:val="00B80097"/>
    <w:rsid w:val="00B83790"/>
    <w:rsid w:val="00B92A4F"/>
    <w:rsid w:val="00B92E7A"/>
    <w:rsid w:val="00B94243"/>
    <w:rsid w:val="00BA1AA8"/>
    <w:rsid w:val="00BA2A0B"/>
    <w:rsid w:val="00BA32D6"/>
    <w:rsid w:val="00BB1A56"/>
    <w:rsid w:val="00BB26D3"/>
    <w:rsid w:val="00BB4A58"/>
    <w:rsid w:val="00BB7592"/>
    <w:rsid w:val="00BC2292"/>
    <w:rsid w:val="00BC243E"/>
    <w:rsid w:val="00BC368E"/>
    <w:rsid w:val="00BC3D75"/>
    <w:rsid w:val="00BC7AED"/>
    <w:rsid w:val="00BD5FF8"/>
    <w:rsid w:val="00BE0048"/>
    <w:rsid w:val="00BE5E65"/>
    <w:rsid w:val="00BF0674"/>
    <w:rsid w:val="00BF3E2B"/>
    <w:rsid w:val="00BF5278"/>
    <w:rsid w:val="00BF5ECF"/>
    <w:rsid w:val="00C053A8"/>
    <w:rsid w:val="00C072CF"/>
    <w:rsid w:val="00C11030"/>
    <w:rsid w:val="00C1393B"/>
    <w:rsid w:val="00C17FDE"/>
    <w:rsid w:val="00C27086"/>
    <w:rsid w:val="00C27CED"/>
    <w:rsid w:val="00C3568B"/>
    <w:rsid w:val="00C43C21"/>
    <w:rsid w:val="00C47E0C"/>
    <w:rsid w:val="00C547AB"/>
    <w:rsid w:val="00C5614E"/>
    <w:rsid w:val="00C57FAD"/>
    <w:rsid w:val="00C609FC"/>
    <w:rsid w:val="00C614B0"/>
    <w:rsid w:val="00C6238A"/>
    <w:rsid w:val="00C75B9C"/>
    <w:rsid w:val="00C765C3"/>
    <w:rsid w:val="00C77738"/>
    <w:rsid w:val="00C914F5"/>
    <w:rsid w:val="00C9299C"/>
    <w:rsid w:val="00C931B3"/>
    <w:rsid w:val="00C93E39"/>
    <w:rsid w:val="00C94620"/>
    <w:rsid w:val="00C97482"/>
    <w:rsid w:val="00CA03C3"/>
    <w:rsid w:val="00CA2032"/>
    <w:rsid w:val="00CA327D"/>
    <w:rsid w:val="00CA5B6B"/>
    <w:rsid w:val="00CA7A7C"/>
    <w:rsid w:val="00CB2C4B"/>
    <w:rsid w:val="00CB5778"/>
    <w:rsid w:val="00CB5D59"/>
    <w:rsid w:val="00CB60E0"/>
    <w:rsid w:val="00CC07B8"/>
    <w:rsid w:val="00CC0D83"/>
    <w:rsid w:val="00CC4AF8"/>
    <w:rsid w:val="00CC5B03"/>
    <w:rsid w:val="00CD2804"/>
    <w:rsid w:val="00CD40A5"/>
    <w:rsid w:val="00CE0285"/>
    <w:rsid w:val="00CE0B10"/>
    <w:rsid w:val="00CE19E4"/>
    <w:rsid w:val="00CE21D0"/>
    <w:rsid w:val="00CE315B"/>
    <w:rsid w:val="00CF54DD"/>
    <w:rsid w:val="00D00591"/>
    <w:rsid w:val="00D04A4F"/>
    <w:rsid w:val="00D052F0"/>
    <w:rsid w:val="00D061DE"/>
    <w:rsid w:val="00D06DD4"/>
    <w:rsid w:val="00D1209B"/>
    <w:rsid w:val="00D135DF"/>
    <w:rsid w:val="00D13622"/>
    <w:rsid w:val="00D177A8"/>
    <w:rsid w:val="00D17D40"/>
    <w:rsid w:val="00D22B3C"/>
    <w:rsid w:val="00D23455"/>
    <w:rsid w:val="00D2553C"/>
    <w:rsid w:val="00D25A8C"/>
    <w:rsid w:val="00D25CCB"/>
    <w:rsid w:val="00D25D7F"/>
    <w:rsid w:val="00D333B0"/>
    <w:rsid w:val="00D355CF"/>
    <w:rsid w:val="00D4391A"/>
    <w:rsid w:val="00D46452"/>
    <w:rsid w:val="00D472E6"/>
    <w:rsid w:val="00D4796A"/>
    <w:rsid w:val="00D5067F"/>
    <w:rsid w:val="00D5414F"/>
    <w:rsid w:val="00D5612B"/>
    <w:rsid w:val="00D568E2"/>
    <w:rsid w:val="00D5768D"/>
    <w:rsid w:val="00D62221"/>
    <w:rsid w:val="00D652AA"/>
    <w:rsid w:val="00D70BE9"/>
    <w:rsid w:val="00D8625D"/>
    <w:rsid w:val="00D934C1"/>
    <w:rsid w:val="00D93BDA"/>
    <w:rsid w:val="00D944B7"/>
    <w:rsid w:val="00D95306"/>
    <w:rsid w:val="00DA1F45"/>
    <w:rsid w:val="00DA208C"/>
    <w:rsid w:val="00DA318C"/>
    <w:rsid w:val="00DA38FC"/>
    <w:rsid w:val="00DA4EF6"/>
    <w:rsid w:val="00DA6169"/>
    <w:rsid w:val="00DB4362"/>
    <w:rsid w:val="00DB6032"/>
    <w:rsid w:val="00DB60A1"/>
    <w:rsid w:val="00DB62A8"/>
    <w:rsid w:val="00DB6310"/>
    <w:rsid w:val="00DB6F81"/>
    <w:rsid w:val="00DC70EF"/>
    <w:rsid w:val="00DC7670"/>
    <w:rsid w:val="00DC7886"/>
    <w:rsid w:val="00DD0EDC"/>
    <w:rsid w:val="00DD4BCD"/>
    <w:rsid w:val="00DD5424"/>
    <w:rsid w:val="00DD62FF"/>
    <w:rsid w:val="00DE106B"/>
    <w:rsid w:val="00DE3E61"/>
    <w:rsid w:val="00DE484A"/>
    <w:rsid w:val="00DF11B1"/>
    <w:rsid w:val="00DF1DCB"/>
    <w:rsid w:val="00DF331C"/>
    <w:rsid w:val="00DF516F"/>
    <w:rsid w:val="00DF78BF"/>
    <w:rsid w:val="00E07EF1"/>
    <w:rsid w:val="00E102A7"/>
    <w:rsid w:val="00E104C3"/>
    <w:rsid w:val="00E11B9E"/>
    <w:rsid w:val="00E20AC4"/>
    <w:rsid w:val="00E2518D"/>
    <w:rsid w:val="00E27F46"/>
    <w:rsid w:val="00E34008"/>
    <w:rsid w:val="00E40127"/>
    <w:rsid w:val="00E424D2"/>
    <w:rsid w:val="00E449C8"/>
    <w:rsid w:val="00E46168"/>
    <w:rsid w:val="00E47FAE"/>
    <w:rsid w:val="00E50732"/>
    <w:rsid w:val="00E53362"/>
    <w:rsid w:val="00E546A7"/>
    <w:rsid w:val="00E726E5"/>
    <w:rsid w:val="00E73435"/>
    <w:rsid w:val="00E775F6"/>
    <w:rsid w:val="00E806BD"/>
    <w:rsid w:val="00E8732F"/>
    <w:rsid w:val="00E879C3"/>
    <w:rsid w:val="00E9241F"/>
    <w:rsid w:val="00E928EA"/>
    <w:rsid w:val="00E9462B"/>
    <w:rsid w:val="00E96283"/>
    <w:rsid w:val="00EA3937"/>
    <w:rsid w:val="00EB4D52"/>
    <w:rsid w:val="00EB71AA"/>
    <w:rsid w:val="00EB7CD6"/>
    <w:rsid w:val="00EC0E5F"/>
    <w:rsid w:val="00EC1BD6"/>
    <w:rsid w:val="00EC3414"/>
    <w:rsid w:val="00EC6A25"/>
    <w:rsid w:val="00ED3CF6"/>
    <w:rsid w:val="00ED66B0"/>
    <w:rsid w:val="00ED7795"/>
    <w:rsid w:val="00EE0ECB"/>
    <w:rsid w:val="00EE22D3"/>
    <w:rsid w:val="00EE5402"/>
    <w:rsid w:val="00EE5DFC"/>
    <w:rsid w:val="00EE6137"/>
    <w:rsid w:val="00EE6BEA"/>
    <w:rsid w:val="00EE6C19"/>
    <w:rsid w:val="00EE70B3"/>
    <w:rsid w:val="00EF0E15"/>
    <w:rsid w:val="00EF0E61"/>
    <w:rsid w:val="00EF4DF3"/>
    <w:rsid w:val="00F01546"/>
    <w:rsid w:val="00F060E9"/>
    <w:rsid w:val="00F06474"/>
    <w:rsid w:val="00F124BF"/>
    <w:rsid w:val="00F171D0"/>
    <w:rsid w:val="00F222D2"/>
    <w:rsid w:val="00F339C8"/>
    <w:rsid w:val="00F43AE8"/>
    <w:rsid w:val="00F50765"/>
    <w:rsid w:val="00F51AEE"/>
    <w:rsid w:val="00F57A6F"/>
    <w:rsid w:val="00F62E16"/>
    <w:rsid w:val="00F71497"/>
    <w:rsid w:val="00F722F4"/>
    <w:rsid w:val="00F76C94"/>
    <w:rsid w:val="00F816EB"/>
    <w:rsid w:val="00F84E19"/>
    <w:rsid w:val="00F8665D"/>
    <w:rsid w:val="00F90C80"/>
    <w:rsid w:val="00F92918"/>
    <w:rsid w:val="00F93EFD"/>
    <w:rsid w:val="00FA1E84"/>
    <w:rsid w:val="00FB02DC"/>
    <w:rsid w:val="00FB572A"/>
    <w:rsid w:val="00FB745F"/>
    <w:rsid w:val="00FC1A7B"/>
    <w:rsid w:val="00FC5418"/>
    <w:rsid w:val="00FC59AB"/>
    <w:rsid w:val="00FD1F11"/>
    <w:rsid w:val="00FD2D66"/>
    <w:rsid w:val="00FD70F7"/>
    <w:rsid w:val="00FE0607"/>
    <w:rsid w:val="00FE769F"/>
    <w:rsid w:val="00FF4297"/>
    <w:rsid w:val="00FF7EA4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F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C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5FD"/>
    <w:pPr>
      <w:keepNext/>
      <w:keepLines/>
      <w:spacing w:before="200"/>
      <w:jc w:val="center"/>
      <w:outlineLvl w:val="1"/>
    </w:pPr>
    <w:rPr>
      <w:b/>
      <w:b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55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CB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55F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A55FD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customStyle="1" w:styleId="1">
    <w:name w:val="Заг.1"/>
    <w:basedOn w:val="Normal"/>
    <w:uiPriority w:val="99"/>
    <w:rsid w:val="008A55FD"/>
    <w:pPr>
      <w:suppressAutoHyphens/>
      <w:overflowPunct w:val="0"/>
      <w:autoSpaceDE w:val="0"/>
      <w:autoSpaceDN w:val="0"/>
      <w:adjustRightInd w:val="0"/>
      <w:jc w:val="center"/>
    </w:pPr>
    <w:rPr>
      <w:b/>
      <w:i/>
      <w:sz w:val="26"/>
      <w:u w:val="single"/>
    </w:rPr>
  </w:style>
  <w:style w:type="paragraph" w:customStyle="1" w:styleId="-">
    <w:name w:val="Лит-ра"/>
    <w:basedOn w:val="Normal"/>
    <w:uiPriority w:val="99"/>
    <w:rsid w:val="008A55FD"/>
    <w:pPr>
      <w:suppressAutoHyphens/>
      <w:overflowPunct w:val="0"/>
      <w:autoSpaceDE w:val="0"/>
      <w:autoSpaceDN w:val="0"/>
      <w:adjustRightInd w:val="0"/>
      <w:ind w:firstLine="567"/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8A5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930CD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0CD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30CDD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70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705D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6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47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31521"/>
    <w:rPr>
      <w:rFonts w:cs="Times New Roman"/>
      <w:color w:val="0000FF"/>
      <w:u w:val="single"/>
    </w:rPr>
  </w:style>
  <w:style w:type="paragraph" w:customStyle="1" w:styleId="10">
    <w:name w:val="Абзац1"/>
    <w:basedOn w:val="Normal"/>
    <w:uiPriority w:val="99"/>
    <w:rsid w:val="00284098"/>
    <w:pPr>
      <w:spacing w:after="200" w:line="276" w:lineRule="auto"/>
      <w:jc w:val="center"/>
    </w:pPr>
    <w:rPr>
      <w:rFonts w:ascii="Calibri" w:eastAsia="Calibri" w:hAnsi="Calibri"/>
      <w:b/>
      <w:i/>
      <w:sz w:val="26"/>
      <w:szCs w:val="22"/>
      <w:u w:val="single"/>
      <w:lang w:eastAsia="en-US"/>
    </w:rPr>
  </w:style>
  <w:style w:type="character" w:styleId="Emphasis">
    <w:name w:val="Emphasis"/>
    <w:basedOn w:val="DefaultParagraphFont"/>
    <w:uiPriority w:val="99"/>
    <w:qFormat/>
    <w:rsid w:val="00DF1DC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F1DCB"/>
    <w:rPr>
      <w:rFonts w:cs="Times New Roman"/>
      <w:b/>
      <w:bCs/>
    </w:rPr>
  </w:style>
  <w:style w:type="paragraph" w:customStyle="1" w:styleId="avtor">
    <w:name w:val="avtor"/>
    <w:basedOn w:val="Normal"/>
    <w:uiPriority w:val="99"/>
    <w:rsid w:val="00DF1DCB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C58E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C58ED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D5A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AB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D5A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ABB"/>
    <w:rPr>
      <w:rFonts w:ascii="Times New Roman" w:hAnsi="Times New Roman" w:cs="Times New Roman"/>
      <w:sz w:val="20"/>
      <w:szCs w:val="20"/>
      <w:lang w:eastAsia="ru-RU"/>
    </w:rPr>
  </w:style>
  <w:style w:type="character" w:styleId="IntenseEmphasis">
    <w:name w:val="Intense Emphasis"/>
    <w:basedOn w:val="DefaultParagraphFont"/>
    <w:uiPriority w:val="99"/>
    <w:qFormat/>
    <w:rsid w:val="006C0953"/>
    <w:rPr>
      <w:rFonts w:cs="Times New Roman"/>
      <w:b/>
      <w:bCs/>
      <w:i/>
      <w:iCs/>
      <w:color w:val="4F81BD"/>
    </w:rPr>
  </w:style>
  <w:style w:type="paragraph" w:styleId="BodyTextIndent3">
    <w:name w:val="Body Text Indent 3"/>
    <w:basedOn w:val="Normal"/>
    <w:link w:val="BodyTextIndent3Char"/>
    <w:uiPriority w:val="99"/>
    <w:semiHidden/>
    <w:rsid w:val="003019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195A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a.org.ua/bibliya/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1826</TotalTime>
  <Pages>7</Pages>
  <Words>2482</Words>
  <Characters>14152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1</cp:lastModifiedBy>
  <cp:revision>610</cp:revision>
  <cp:lastPrinted>2017-02-20T11:59:00Z</cp:lastPrinted>
  <dcterms:created xsi:type="dcterms:W3CDTF">2013-04-08T11:27:00Z</dcterms:created>
  <dcterms:modified xsi:type="dcterms:W3CDTF">2017-02-20T12:00:00Z</dcterms:modified>
</cp:coreProperties>
</file>